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70" w:rsidRDefault="0091098A" w:rsidP="00FD4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70">
        <w:rPr>
          <w:rFonts w:ascii="Times New Roman" w:hAnsi="Times New Roman" w:cs="Times New Roman"/>
          <w:b/>
          <w:sz w:val="24"/>
          <w:szCs w:val="24"/>
        </w:rPr>
        <w:t xml:space="preserve">Методичні матеріали для самостійного опрацювання на період карантину </w:t>
      </w:r>
    </w:p>
    <w:p w:rsidR="0091098A" w:rsidRPr="00FB6570" w:rsidRDefault="0091098A" w:rsidP="00FD4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6570">
        <w:rPr>
          <w:rFonts w:ascii="Times New Roman" w:hAnsi="Times New Roman" w:cs="Times New Roman"/>
          <w:sz w:val="24"/>
          <w:szCs w:val="24"/>
        </w:rPr>
        <w:t>(12.03. – 3.04.2020)</w:t>
      </w:r>
      <w:r w:rsidRPr="00FB6570">
        <w:rPr>
          <w:rFonts w:ascii="Times New Roman" w:hAnsi="Times New Roman" w:cs="Times New Roman"/>
          <w:b/>
          <w:sz w:val="24"/>
          <w:szCs w:val="24"/>
        </w:rPr>
        <w:t xml:space="preserve"> студентами 291 груп</w:t>
      </w:r>
      <w:r w:rsidR="00583786" w:rsidRPr="00FB6570">
        <w:rPr>
          <w:rFonts w:ascii="Times New Roman" w:hAnsi="Times New Roman" w:cs="Times New Roman"/>
          <w:b/>
          <w:sz w:val="24"/>
          <w:szCs w:val="24"/>
        </w:rPr>
        <w:t>и</w:t>
      </w:r>
    </w:p>
    <w:p w:rsidR="000B5509" w:rsidRDefault="0091098A" w:rsidP="00FD4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70">
        <w:rPr>
          <w:rFonts w:ascii="Times New Roman" w:hAnsi="Times New Roman" w:cs="Times New Roman"/>
          <w:b/>
          <w:sz w:val="24"/>
          <w:szCs w:val="24"/>
        </w:rPr>
        <w:t>Історія німецької мови</w:t>
      </w:r>
    </w:p>
    <w:p w:rsidR="00FB6570" w:rsidRPr="00FB6570" w:rsidRDefault="00FB6570" w:rsidP="00FD4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509" w:rsidRPr="00FB6570" w:rsidRDefault="000B5509" w:rsidP="000B55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570">
        <w:rPr>
          <w:rFonts w:ascii="Times New Roman" w:hAnsi="Times New Roman" w:cs="Times New Roman"/>
          <w:sz w:val="24"/>
          <w:szCs w:val="24"/>
        </w:rPr>
        <w:t>Укласти двомовний словничок до «</w:t>
      </w:r>
      <w:r w:rsidRPr="00FB6570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FB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570">
        <w:rPr>
          <w:rFonts w:ascii="Times New Roman" w:hAnsi="Times New Roman" w:cs="Times New Roman"/>
          <w:sz w:val="24"/>
          <w:szCs w:val="24"/>
          <w:lang w:val="de-DE"/>
        </w:rPr>
        <w:t>Hildebrandslied</w:t>
      </w:r>
      <w:proofErr w:type="spellEnd"/>
      <w:r w:rsidRPr="00FB6570">
        <w:rPr>
          <w:rFonts w:ascii="Times New Roman" w:hAnsi="Times New Roman" w:cs="Times New Roman"/>
          <w:sz w:val="24"/>
          <w:szCs w:val="24"/>
        </w:rPr>
        <w:t>». Обсяг – не менше 8 слів</w:t>
      </w:r>
      <w:r w:rsidR="00752533" w:rsidRPr="00FB6570">
        <w:rPr>
          <w:rFonts w:ascii="Times New Roman" w:hAnsi="Times New Roman" w:cs="Times New Roman"/>
          <w:sz w:val="24"/>
          <w:szCs w:val="24"/>
        </w:rPr>
        <w:t xml:space="preserve"> і словосполучень</w:t>
      </w:r>
      <w:r w:rsidRPr="00FB6570">
        <w:rPr>
          <w:rFonts w:ascii="Times New Roman" w:hAnsi="Times New Roman" w:cs="Times New Roman"/>
          <w:sz w:val="24"/>
          <w:szCs w:val="24"/>
        </w:rPr>
        <w:t>.</w:t>
      </w:r>
    </w:p>
    <w:p w:rsidR="000B5509" w:rsidRPr="00FB6570" w:rsidRDefault="000B5509" w:rsidP="000B55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570">
        <w:rPr>
          <w:rFonts w:ascii="Times New Roman" w:hAnsi="Times New Roman" w:cs="Times New Roman"/>
          <w:sz w:val="24"/>
          <w:szCs w:val="24"/>
        </w:rPr>
        <w:t>Відтворити українською мовою фрагмент «</w:t>
      </w:r>
      <w:r w:rsidRPr="00FB6570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FB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570">
        <w:rPr>
          <w:rFonts w:ascii="Times New Roman" w:hAnsi="Times New Roman" w:cs="Times New Roman"/>
          <w:sz w:val="24"/>
          <w:szCs w:val="24"/>
          <w:lang w:val="de-DE"/>
        </w:rPr>
        <w:t>Hildebrandslied</w:t>
      </w:r>
      <w:proofErr w:type="spellEnd"/>
      <w:r w:rsidRPr="00FB657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B5509" w:rsidRPr="00FB6570" w:rsidRDefault="000B5509" w:rsidP="000B55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570">
        <w:rPr>
          <w:rFonts w:ascii="Times New Roman" w:hAnsi="Times New Roman" w:cs="Times New Roman"/>
          <w:sz w:val="24"/>
          <w:szCs w:val="24"/>
        </w:rPr>
        <w:t xml:space="preserve">На основі </w:t>
      </w:r>
      <w:r w:rsidR="00752533" w:rsidRPr="00FB6570">
        <w:rPr>
          <w:rFonts w:ascii="Times New Roman" w:hAnsi="Times New Roman" w:cs="Times New Roman"/>
          <w:sz w:val="24"/>
          <w:szCs w:val="24"/>
        </w:rPr>
        <w:t xml:space="preserve">критичного огляду </w:t>
      </w:r>
      <w:r w:rsidRPr="00FB6570">
        <w:rPr>
          <w:rFonts w:ascii="Times New Roman" w:hAnsi="Times New Roman" w:cs="Times New Roman"/>
          <w:sz w:val="24"/>
          <w:szCs w:val="24"/>
        </w:rPr>
        <w:t xml:space="preserve">роботи Ф. Енгельса «До історії давніх германців» класифікувати основні германські племена. </w:t>
      </w:r>
    </w:p>
    <w:p w:rsidR="000B5509" w:rsidRPr="00FB6570" w:rsidRDefault="000B5509" w:rsidP="000B55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570">
        <w:rPr>
          <w:rFonts w:ascii="Times New Roman" w:hAnsi="Times New Roman" w:cs="Times New Roman"/>
          <w:sz w:val="24"/>
          <w:szCs w:val="24"/>
        </w:rPr>
        <w:t>Схематизувати концепції германських племен. Обсяг – не менше 2-х рисунків</w:t>
      </w:r>
      <w:r w:rsidR="00752533" w:rsidRPr="00FB6570">
        <w:rPr>
          <w:rFonts w:ascii="Times New Roman" w:hAnsi="Times New Roman" w:cs="Times New Roman"/>
          <w:sz w:val="24"/>
          <w:szCs w:val="24"/>
        </w:rPr>
        <w:t>/таблиць/графіків тощо</w:t>
      </w:r>
      <w:r w:rsidRPr="00FB6570">
        <w:rPr>
          <w:rFonts w:ascii="Times New Roman" w:hAnsi="Times New Roman" w:cs="Times New Roman"/>
          <w:sz w:val="24"/>
          <w:szCs w:val="24"/>
        </w:rPr>
        <w:t>.</w:t>
      </w:r>
    </w:p>
    <w:p w:rsidR="000B5509" w:rsidRPr="00FB6570" w:rsidRDefault="000B5509" w:rsidP="000B55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570">
        <w:rPr>
          <w:rFonts w:ascii="Times New Roman" w:hAnsi="Times New Roman" w:cs="Times New Roman"/>
          <w:sz w:val="24"/>
          <w:szCs w:val="24"/>
        </w:rPr>
        <w:t>Підготувати презентацію виступу з теми «</w:t>
      </w:r>
      <w:r w:rsidRPr="00FB6570">
        <w:rPr>
          <w:rFonts w:ascii="Times New Roman" w:hAnsi="Times New Roman" w:cs="Times New Roman"/>
          <w:sz w:val="24"/>
          <w:szCs w:val="24"/>
          <w:lang w:val="de-DE"/>
        </w:rPr>
        <w:t>Zur</w:t>
      </w:r>
      <w:r w:rsidRPr="00FB6570">
        <w:rPr>
          <w:rFonts w:ascii="Times New Roman" w:hAnsi="Times New Roman" w:cs="Times New Roman"/>
          <w:sz w:val="24"/>
          <w:szCs w:val="24"/>
        </w:rPr>
        <w:t xml:space="preserve"> </w:t>
      </w:r>
      <w:r w:rsidRPr="00FB6570">
        <w:rPr>
          <w:rFonts w:ascii="Times New Roman" w:hAnsi="Times New Roman" w:cs="Times New Roman"/>
          <w:sz w:val="24"/>
          <w:szCs w:val="24"/>
          <w:lang w:val="de-DE"/>
        </w:rPr>
        <w:t>Urgeschichte</w:t>
      </w:r>
      <w:r w:rsidRPr="00FB6570">
        <w:rPr>
          <w:rFonts w:ascii="Times New Roman" w:hAnsi="Times New Roman" w:cs="Times New Roman"/>
          <w:sz w:val="24"/>
          <w:szCs w:val="24"/>
        </w:rPr>
        <w:t xml:space="preserve"> </w:t>
      </w:r>
      <w:r w:rsidRPr="00FB6570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FB6570">
        <w:rPr>
          <w:rFonts w:ascii="Times New Roman" w:hAnsi="Times New Roman" w:cs="Times New Roman"/>
          <w:sz w:val="24"/>
          <w:szCs w:val="24"/>
        </w:rPr>
        <w:t xml:space="preserve"> </w:t>
      </w:r>
      <w:r w:rsidRPr="00FB6570">
        <w:rPr>
          <w:rFonts w:ascii="Times New Roman" w:hAnsi="Times New Roman" w:cs="Times New Roman"/>
          <w:sz w:val="24"/>
          <w:szCs w:val="24"/>
          <w:lang w:val="de-DE"/>
        </w:rPr>
        <w:t>Deutschen</w:t>
      </w:r>
      <w:r w:rsidRPr="00FB6570">
        <w:rPr>
          <w:rFonts w:ascii="Times New Roman" w:hAnsi="Times New Roman" w:cs="Times New Roman"/>
          <w:sz w:val="24"/>
          <w:szCs w:val="24"/>
        </w:rPr>
        <w:t>» Ф. Енгельса. Обсяг – 5-10 слайдів.</w:t>
      </w:r>
    </w:p>
    <w:p w:rsidR="000B5509" w:rsidRPr="00FB6570" w:rsidRDefault="000B5509" w:rsidP="000B55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570">
        <w:rPr>
          <w:rFonts w:ascii="Times New Roman" w:hAnsi="Times New Roman" w:cs="Times New Roman"/>
          <w:sz w:val="24"/>
          <w:szCs w:val="24"/>
        </w:rPr>
        <w:t>Законспектувати роботу Ф. Енгельса «Франкський діалект». Обсяг – не менше 35 речень</w:t>
      </w:r>
      <w:r w:rsidR="00E54C88" w:rsidRPr="00FB6570">
        <w:rPr>
          <w:rFonts w:ascii="Times New Roman" w:hAnsi="Times New Roman" w:cs="Times New Roman"/>
          <w:sz w:val="24"/>
          <w:szCs w:val="24"/>
        </w:rPr>
        <w:t xml:space="preserve"> (</w:t>
      </w:r>
      <w:r w:rsidR="00D6707C" w:rsidRPr="00FB6570">
        <w:rPr>
          <w:rFonts w:ascii="Times New Roman" w:hAnsi="Times New Roman" w:cs="Times New Roman"/>
          <w:b/>
          <w:sz w:val="24"/>
          <w:szCs w:val="24"/>
        </w:rPr>
        <w:t xml:space="preserve">Приклади </w:t>
      </w:r>
      <w:r w:rsidR="00E54C88" w:rsidRPr="00FB6570">
        <w:rPr>
          <w:rFonts w:ascii="Times New Roman" w:hAnsi="Times New Roman" w:cs="Times New Roman"/>
          <w:b/>
          <w:sz w:val="24"/>
          <w:szCs w:val="24"/>
        </w:rPr>
        <w:t>до загального обсягу</w:t>
      </w:r>
      <w:r w:rsidR="00D6707C" w:rsidRPr="00FB6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C88" w:rsidRPr="00FB6570">
        <w:rPr>
          <w:rFonts w:ascii="Times New Roman" w:hAnsi="Times New Roman" w:cs="Times New Roman"/>
          <w:b/>
          <w:sz w:val="24"/>
          <w:szCs w:val="24"/>
        </w:rPr>
        <w:t xml:space="preserve">тексту конспекту </w:t>
      </w:r>
      <w:r w:rsidR="00D6707C" w:rsidRPr="00FB6570">
        <w:rPr>
          <w:rFonts w:ascii="Times New Roman" w:hAnsi="Times New Roman" w:cs="Times New Roman"/>
          <w:b/>
          <w:sz w:val="24"/>
          <w:szCs w:val="24"/>
        </w:rPr>
        <w:t>не</w:t>
      </w:r>
      <w:r w:rsidR="00D6707C" w:rsidRPr="00FB6570">
        <w:rPr>
          <w:rFonts w:ascii="Times New Roman" w:hAnsi="Times New Roman" w:cs="Times New Roman"/>
          <w:sz w:val="24"/>
          <w:szCs w:val="24"/>
        </w:rPr>
        <w:t xml:space="preserve"> </w:t>
      </w:r>
      <w:r w:rsidR="00E54C88" w:rsidRPr="00FB6570">
        <w:rPr>
          <w:rFonts w:ascii="Times New Roman" w:hAnsi="Times New Roman" w:cs="Times New Roman"/>
          <w:b/>
          <w:sz w:val="24"/>
          <w:szCs w:val="24"/>
        </w:rPr>
        <w:t>належать</w:t>
      </w:r>
      <w:r w:rsidR="00E54C88" w:rsidRPr="00FB657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3897" w:rsidRPr="00FB6570" w:rsidRDefault="00273897" w:rsidP="00273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570">
        <w:rPr>
          <w:rFonts w:ascii="Times New Roman" w:hAnsi="Times New Roman" w:cs="Times New Roman"/>
          <w:sz w:val="24"/>
          <w:szCs w:val="24"/>
        </w:rPr>
        <w:t>Опрацювати лекційні заняття №№ 4-5 з теми: «</w:t>
      </w:r>
      <w:r w:rsidRPr="00FB6570">
        <w:rPr>
          <w:rFonts w:ascii="Times New Roman" w:eastAsia="Times New Roman" w:hAnsi="Times New Roman" w:cs="Times New Roman"/>
          <w:sz w:val="24"/>
          <w:szCs w:val="24"/>
        </w:rPr>
        <w:t xml:space="preserve">Середньоверхньонімецький період» (див. Список літератури: Бах, А. (2011). </w:t>
      </w:r>
      <w:proofErr w:type="spellStart"/>
      <w:r w:rsidRPr="00FB6570">
        <w:rPr>
          <w:rFonts w:ascii="Times New Roman" w:eastAsia="Times New Roman" w:hAnsi="Times New Roman" w:cs="Times New Roman"/>
          <w:i/>
          <w:sz w:val="24"/>
          <w:szCs w:val="24"/>
        </w:rPr>
        <w:t>История</w:t>
      </w:r>
      <w:proofErr w:type="spellEnd"/>
      <w:r w:rsidRPr="00FB65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i/>
          <w:sz w:val="24"/>
          <w:szCs w:val="24"/>
        </w:rPr>
        <w:t>немецкого</w:t>
      </w:r>
      <w:proofErr w:type="spellEnd"/>
      <w:r w:rsidRPr="00FB65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i/>
          <w:sz w:val="24"/>
          <w:szCs w:val="24"/>
        </w:rPr>
        <w:t>языка</w:t>
      </w:r>
      <w:proofErr w:type="spellEnd"/>
      <w:r w:rsidRPr="00FB6570">
        <w:rPr>
          <w:rFonts w:ascii="Times New Roman" w:eastAsia="Times New Roman" w:hAnsi="Times New Roman" w:cs="Times New Roman"/>
          <w:sz w:val="24"/>
          <w:szCs w:val="24"/>
        </w:rPr>
        <w:t xml:space="preserve">. Москва: </w:t>
      </w:r>
      <w:proofErr w:type="spellStart"/>
      <w:r w:rsidRPr="00FB6570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proofErr w:type="spellEnd"/>
      <w:r w:rsidRPr="00FB6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sz w:val="24"/>
          <w:szCs w:val="24"/>
        </w:rPr>
        <w:t>иностранной</w:t>
      </w:r>
      <w:proofErr w:type="spellEnd"/>
      <w:r w:rsidRPr="00FB6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proofErr w:type="spellEnd"/>
      <w:r w:rsidRPr="00FB65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1F6371"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Валиева</w:t>
      </w:r>
      <w:proofErr w:type="spellEnd"/>
      <w:r w:rsidR="001F6371"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(2008). </w:t>
      </w:r>
      <w:proofErr w:type="spellStart"/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История</w:t>
      </w:r>
      <w:proofErr w:type="spellEnd"/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немецкого</w:t>
      </w:r>
      <w:proofErr w:type="spellEnd"/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языка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Пермь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Пермского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университета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F6371" w:rsidRPr="00FB65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Жирмунский</w:t>
      </w:r>
      <w:proofErr w:type="spellEnd"/>
      <w:r w:rsidR="001F6371" w:rsidRPr="00FB65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В.</w:t>
      </w:r>
      <w:r w:rsidRPr="00FB65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М. (1956). </w:t>
      </w:r>
      <w:proofErr w:type="spellStart"/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История</w:t>
      </w:r>
      <w:proofErr w:type="spellEnd"/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немецкого</w:t>
      </w:r>
      <w:proofErr w:type="spellEnd"/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языка</w:t>
      </w:r>
      <w:proofErr w:type="spellEnd"/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Москва: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школа;</w:t>
      </w:r>
      <w:r w:rsidRPr="00FB6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6371" w:rsidRPr="00FB65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Колотилова</w:t>
      </w:r>
      <w:proofErr w:type="spellEnd"/>
      <w:r w:rsidR="001F6371" w:rsidRPr="00FB65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Н.</w:t>
      </w:r>
      <w:r w:rsidRPr="00FB65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С. (2012). </w:t>
      </w:r>
      <w:proofErr w:type="spellStart"/>
      <w:r w:rsidRPr="00FB657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История</w:t>
      </w:r>
      <w:proofErr w:type="spellEnd"/>
      <w:r w:rsidRPr="00FB657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немецкого</w:t>
      </w:r>
      <w:proofErr w:type="spellEnd"/>
      <w:r w:rsidRPr="00FB657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языка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Рязань: РГУ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С</w:t>
      </w:r>
      <w:r w:rsidR="001F6371" w:rsidRPr="00FB65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B65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А.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Есенина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; </w:t>
      </w:r>
      <w:r w:rsidR="001F6371"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Левицький, В.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(2007). </w:t>
      </w:r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Історія німецької мови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Вінниця: НОВА КНИГА; </w:t>
      </w:r>
      <w:r w:rsidR="001F6371"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Романова, Н.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(2001). </w:t>
      </w:r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Методичні рекомендації до вивчення курсу Історії німецької мови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Херсон: Айлант;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Bublyk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(2004). </w:t>
      </w:r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Geschichte</w:t>
      </w:r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der</w:t>
      </w:r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deutschen</w:t>
      </w:r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Sprache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Вінниця: Нова книга;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Lewitzkij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</w:t>
      </w:r>
      <w:r w:rsidR="001F6371"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&amp; 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Pohl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(2010). </w:t>
      </w:r>
      <w:r w:rsidRPr="00FB6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Geschichte der deutschen Sprache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Winnyzja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Nowa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Knyha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Verlag</w:t>
      </w:r>
      <w:r w:rsidRPr="00FB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B657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Мо</w:t>
      </w:r>
      <w:r w:rsidR="001F6371" w:rsidRPr="00FB657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de-DE"/>
        </w:rPr>
        <w:t>skalskaja</w:t>
      </w:r>
      <w:proofErr w:type="spellEnd"/>
      <w:r w:rsidR="001F6371" w:rsidRPr="00FB657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de-DE"/>
        </w:rPr>
        <w:t>, O.</w:t>
      </w:r>
      <w:r w:rsidRPr="00FB657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de-DE"/>
        </w:rPr>
        <w:t>I.</w:t>
      </w:r>
      <w:r w:rsidRPr="00FB657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 (2010). </w:t>
      </w:r>
      <w:r w:rsidRPr="00FB657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de-DE"/>
        </w:rPr>
        <w:t>Geschichte der deutschen Sprache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М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oskau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Vys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aja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š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kola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Roelcke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Th</w:t>
      </w:r>
      <w:proofErr w:type="spellEnd"/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(2009). </w:t>
      </w:r>
      <w:r w:rsidRPr="00FB657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de-DE"/>
        </w:rPr>
        <w:t xml:space="preserve">Geschichte der deutschen Sprache. 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Berlin: Erich Schmidt Verlag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Schmidt, W. (2007). </w:t>
      </w:r>
      <w:r w:rsidRPr="00FB657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de-DE"/>
        </w:rPr>
        <w:t>Geschichte der deutschen Sprache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. Stuttgart: Hirzel Verlag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). </w:t>
      </w:r>
    </w:p>
    <w:p w:rsidR="008D4D9A" w:rsidRPr="00FB6570" w:rsidRDefault="00273897" w:rsidP="00273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Написати конспекти лекційних </w:t>
      </w:r>
      <w:r w:rsidR="00602E46"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занять №№ 4-5, згідно з планом. </w:t>
      </w:r>
    </w:p>
    <w:p w:rsidR="008D5449" w:rsidRDefault="00602E46" w:rsidP="008D4D9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Лекційне заняття </w:t>
      </w:r>
      <w:r w:rsidRPr="00FB657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№4</w:t>
      </w:r>
      <w:r w:rsidR="008D4D9A" w:rsidRPr="00FB657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:</w:t>
      </w:r>
      <w:r w:rsidR="008D4D9A"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8D5449" w:rsidRDefault="008D4D9A" w:rsidP="008D4D9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1. Загальна х</w:t>
      </w:r>
      <w:r w:rsidR="00602E46"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арактеристика 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медіального періоду. </w:t>
      </w:r>
    </w:p>
    <w:p w:rsidR="008D5449" w:rsidRDefault="008D4D9A" w:rsidP="008D4D9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2. Хронологічні й територіальні рамки середньоверхньонімецького періоду. </w:t>
      </w:r>
    </w:p>
    <w:p w:rsidR="008D4D9A" w:rsidRPr="00FB6570" w:rsidRDefault="008D4D9A" w:rsidP="008D4D9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3. Середньоверхньонімецькі діалекти. </w:t>
      </w:r>
    </w:p>
    <w:p w:rsidR="008D5449" w:rsidRDefault="008D4D9A" w:rsidP="008D4D9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Лекційне заняття </w:t>
      </w:r>
      <w:r w:rsidRPr="00FB657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№5: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8D5449" w:rsidRDefault="008D4D9A" w:rsidP="008D4D9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1. Розвиток вокалізму. </w:t>
      </w:r>
    </w:p>
    <w:p w:rsidR="008D4D9A" w:rsidRPr="00FB6570" w:rsidRDefault="008D4D9A" w:rsidP="008D4D9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bookmarkStart w:id="0" w:name="_GoBack"/>
      <w:bookmarkEnd w:id="0"/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2. Розвиток консонантизму. </w:t>
      </w:r>
    </w:p>
    <w:p w:rsidR="00273897" w:rsidRPr="00FB6570" w:rsidRDefault="008D4D9A" w:rsidP="008D4D9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Обсяг тексту того чи того конспекту – не менше 15 речень на кожне з питань плану</w:t>
      </w:r>
      <w:r w:rsidR="000B5509"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всього – 45/30 речень.</w:t>
      </w:r>
      <w:r w:rsidRPr="00FB6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8D4D9A" w:rsidRPr="00FB6570" w:rsidRDefault="008D4D9A" w:rsidP="008D4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570">
        <w:rPr>
          <w:rFonts w:ascii="Times New Roman" w:hAnsi="Times New Roman" w:cs="Times New Roman"/>
          <w:sz w:val="24"/>
          <w:szCs w:val="24"/>
        </w:rPr>
        <w:t xml:space="preserve">Виконати </w:t>
      </w:r>
      <w:r w:rsidR="000B5509" w:rsidRPr="00FB6570">
        <w:rPr>
          <w:rFonts w:ascii="Times New Roman" w:hAnsi="Times New Roman" w:cs="Times New Roman"/>
          <w:sz w:val="24"/>
          <w:szCs w:val="24"/>
        </w:rPr>
        <w:t xml:space="preserve">завдання і </w:t>
      </w:r>
      <w:r w:rsidRPr="00FB6570">
        <w:rPr>
          <w:rFonts w:ascii="Times New Roman" w:hAnsi="Times New Roman" w:cs="Times New Roman"/>
          <w:sz w:val="24"/>
          <w:szCs w:val="24"/>
        </w:rPr>
        <w:t>вправи з фонетичного аналізу уривку тексту «</w:t>
      </w:r>
      <w:r w:rsidRPr="00FB6570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FB6570">
        <w:rPr>
          <w:rFonts w:ascii="Times New Roman" w:hAnsi="Times New Roman" w:cs="Times New Roman"/>
          <w:sz w:val="24"/>
          <w:szCs w:val="24"/>
        </w:rPr>
        <w:t xml:space="preserve"> </w:t>
      </w:r>
      <w:r w:rsidRPr="00FB6570">
        <w:rPr>
          <w:rFonts w:ascii="Times New Roman" w:hAnsi="Times New Roman" w:cs="Times New Roman"/>
          <w:sz w:val="24"/>
          <w:szCs w:val="24"/>
          <w:lang w:val="de-DE"/>
        </w:rPr>
        <w:t>Nibelungenlied</w:t>
      </w:r>
      <w:r w:rsidRPr="00FB6570">
        <w:rPr>
          <w:rFonts w:ascii="Times New Roman" w:hAnsi="Times New Roman" w:cs="Times New Roman"/>
          <w:sz w:val="24"/>
          <w:szCs w:val="24"/>
        </w:rPr>
        <w:t xml:space="preserve">» (див. Метод. </w:t>
      </w:r>
      <w:proofErr w:type="spellStart"/>
      <w:r w:rsidRPr="00FB6570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FB6570">
        <w:rPr>
          <w:rFonts w:ascii="Times New Roman" w:hAnsi="Times New Roman" w:cs="Times New Roman"/>
          <w:sz w:val="24"/>
          <w:szCs w:val="24"/>
        </w:rPr>
        <w:t>. Романова Н.В. Завдання і вправи до виконання практичних і самостійних модулів з курсу «Історія німецької мови». Херсон, 2006, с. 15-19).</w:t>
      </w:r>
    </w:p>
    <w:p w:rsidR="008D4D9A" w:rsidRPr="00FB6570" w:rsidRDefault="00752533" w:rsidP="000B55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570">
        <w:rPr>
          <w:rFonts w:ascii="Times New Roman" w:hAnsi="Times New Roman" w:cs="Times New Roman"/>
          <w:i/>
          <w:sz w:val="24"/>
          <w:szCs w:val="24"/>
        </w:rPr>
        <w:t xml:space="preserve">Розкривайте </w:t>
      </w:r>
      <w:r w:rsidR="00DC4493" w:rsidRPr="00FB6570">
        <w:rPr>
          <w:rFonts w:ascii="Times New Roman" w:hAnsi="Times New Roman" w:cs="Times New Roman"/>
          <w:i/>
          <w:sz w:val="24"/>
          <w:szCs w:val="24"/>
        </w:rPr>
        <w:t xml:space="preserve">та вдосконалюйте </w:t>
      </w:r>
      <w:r w:rsidRPr="00FB6570">
        <w:rPr>
          <w:rFonts w:ascii="Times New Roman" w:hAnsi="Times New Roman" w:cs="Times New Roman"/>
          <w:i/>
          <w:sz w:val="24"/>
          <w:szCs w:val="24"/>
        </w:rPr>
        <w:t>Ваш</w:t>
      </w:r>
      <w:r w:rsidR="00DC4493" w:rsidRPr="00FB6570">
        <w:rPr>
          <w:rFonts w:ascii="Times New Roman" w:hAnsi="Times New Roman" w:cs="Times New Roman"/>
          <w:i/>
          <w:sz w:val="24"/>
          <w:szCs w:val="24"/>
        </w:rPr>
        <w:t xml:space="preserve"> мовний потенціал</w:t>
      </w:r>
      <w:r w:rsidRPr="00FB6570">
        <w:rPr>
          <w:rFonts w:ascii="Times New Roman" w:hAnsi="Times New Roman" w:cs="Times New Roman"/>
          <w:i/>
          <w:sz w:val="24"/>
          <w:szCs w:val="24"/>
        </w:rPr>
        <w:t>! Плідної праці!</w:t>
      </w:r>
    </w:p>
    <w:p w:rsidR="00752533" w:rsidRPr="00FB6570" w:rsidRDefault="00752533" w:rsidP="00752533">
      <w:pPr>
        <w:jc w:val="right"/>
        <w:rPr>
          <w:rFonts w:ascii="Times New Roman" w:hAnsi="Times New Roman" w:cs="Times New Roman"/>
          <w:sz w:val="24"/>
          <w:szCs w:val="24"/>
        </w:rPr>
      </w:pPr>
      <w:r w:rsidRPr="00FB6570">
        <w:rPr>
          <w:rFonts w:ascii="Times New Roman" w:hAnsi="Times New Roman" w:cs="Times New Roman"/>
          <w:sz w:val="24"/>
          <w:szCs w:val="24"/>
        </w:rPr>
        <w:t>З повагою проф. Романова Н.В.</w:t>
      </w:r>
    </w:p>
    <w:sectPr w:rsidR="00752533" w:rsidRPr="00FB6570" w:rsidSect="009109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271"/>
    <w:multiLevelType w:val="hybridMultilevel"/>
    <w:tmpl w:val="277C2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3DC"/>
    <w:multiLevelType w:val="hybridMultilevel"/>
    <w:tmpl w:val="9F8435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51"/>
    <w:rsid w:val="000B5509"/>
    <w:rsid w:val="001F6371"/>
    <w:rsid w:val="0020292B"/>
    <w:rsid w:val="00273897"/>
    <w:rsid w:val="00583786"/>
    <w:rsid w:val="00602E46"/>
    <w:rsid w:val="006C5751"/>
    <w:rsid w:val="00752533"/>
    <w:rsid w:val="008D4D9A"/>
    <w:rsid w:val="008D5449"/>
    <w:rsid w:val="0091098A"/>
    <w:rsid w:val="00951676"/>
    <w:rsid w:val="00D6707C"/>
    <w:rsid w:val="00DC4493"/>
    <w:rsid w:val="00E54C88"/>
    <w:rsid w:val="00FB6570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8A"/>
  </w:style>
  <w:style w:type="paragraph" w:styleId="2">
    <w:name w:val="heading 2"/>
    <w:basedOn w:val="a"/>
    <w:next w:val="a"/>
    <w:link w:val="20"/>
    <w:uiPriority w:val="99"/>
    <w:qFormat/>
    <w:rsid w:val="0027389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73897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8A"/>
  </w:style>
  <w:style w:type="paragraph" w:styleId="2">
    <w:name w:val="heading 2"/>
    <w:basedOn w:val="a"/>
    <w:next w:val="a"/>
    <w:link w:val="20"/>
    <w:uiPriority w:val="99"/>
    <w:qFormat/>
    <w:rsid w:val="0027389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73897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2020-03-13T09:36:00Z</dcterms:created>
  <dcterms:modified xsi:type="dcterms:W3CDTF">2020-03-13T10:30:00Z</dcterms:modified>
</cp:coreProperties>
</file>